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01" w:rsidRDefault="008C5201" w:rsidP="00B07052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u w:val="single"/>
        </w:rPr>
      </w:pPr>
    </w:p>
    <w:p w:rsidR="00A910B4" w:rsidRDefault="00A910B4" w:rsidP="00A910B4">
      <w:pPr>
        <w:tabs>
          <w:tab w:val="clear" w:pos="284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0B4" w:rsidRDefault="00A910B4" w:rsidP="00B07052">
      <w:pPr>
        <w:shd w:val="clear" w:color="auto" w:fill="66A2D8"/>
        <w:tabs>
          <w:tab w:val="clear" w:pos="284"/>
        </w:tabs>
        <w:ind w:left="56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</w:rPr>
        <w:t>GRU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</w:rPr>
        <w:t>PO PARLAMENTAR PORTUGUÊS SOBRE POPULAÇÃO E DESENVOLVIMENTO</w:t>
      </w:r>
    </w:p>
    <w:p w:rsidR="00A910B4" w:rsidRPr="00CA0B5D" w:rsidRDefault="00A910B4" w:rsidP="00A910B4">
      <w:pPr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Constituído conforme</w:t>
      </w:r>
    </w:p>
    <w:p w:rsidR="00A910B4" w:rsidRPr="00CA0B5D" w:rsidRDefault="00A910B4" w:rsidP="00A910B4">
      <w:pPr>
        <w:tabs>
          <w:tab w:val="clear" w:pos="284"/>
          <w:tab w:val="left" w:pos="426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Deliberação n.º 2-PL/2016 - Fixa a composição, distribuição e elenco dos Grupos Parlamentares de Amizade na XIII Legislatura.</w:t>
      </w:r>
    </w:p>
    <w:p w:rsidR="00A910B4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DAR II série A n.º 37, 2016-02-</w:t>
      </w:r>
    </w:p>
    <w:p w:rsidR="00A910B4" w:rsidRDefault="00A910B4" w:rsidP="00A910B4">
      <w:pPr>
        <w:tabs>
          <w:tab w:val="clear" w:pos="284"/>
          <w:tab w:val="left" w:pos="0"/>
        </w:tabs>
        <w:ind w:left="567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Composição</w:t>
      </w: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tbl>
      <w:tblPr>
        <w:tblW w:w="7938" w:type="dxa"/>
        <w:tblCellSpacing w:w="0" w:type="dxa"/>
        <w:tblInd w:w="55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2194"/>
        <w:gridCol w:w="2193"/>
      </w:tblGrid>
      <w:tr w:rsidR="00A910B4" w:rsidRPr="00CA0B5D" w:rsidTr="008C5201">
        <w:trPr>
          <w:tblCellSpacing w:w="0" w:type="dxa"/>
        </w:trPr>
        <w:tc>
          <w:tcPr>
            <w:tcW w:w="3551" w:type="dxa"/>
            <w:shd w:val="clear" w:color="auto" w:fill="DEEAF6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0" w:type="auto"/>
            <w:shd w:val="clear" w:color="auto" w:fill="DEEAF6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Grupo Parlamentar</w:t>
            </w:r>
          </w:p>
        </w:tc>
        <w:tc>
          <w:tcPr>
            <w:tcW w:w="1809" w:type="dxa"/>
            <w:shd w:val="clear" w:color="auto" w:fill="DEEAF6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Cargo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Maria Antónia de Almeida Santos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Margarida Balseiro Lopes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Vice-Coordenador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Paula Santos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PCP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Vice-Coordenador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Andreia Neto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Cristóvão Norte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Sandra Pereira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PSD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Catarina Marcelino</w:t>
            </w:r>
          </w:p>
        </w:tc>
        <w:tc>
          <w:tcPr>
            <w:tcW w:w="0" w:type="auto"/>
            <w:vAlign w:val="center"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809" w:type="dxa"/>
            <w:vAlign w:val="center"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Luísa Salgueiro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Rui Riso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Susana Amador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PS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Sandra Cunha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BE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Teresa Caeiro </w:t>
            </w:r>
          </w:p>
        </w:tc>
        <w:tc>
          <w:tcPr>
            <w:tcW w:w="0" w:type="auto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CDS-PP </w:t>
            </w:r>
          </w:p>
        </w:tc>
        <w:tc>
          <w:tcPr>
            <w:tcW w:w="1809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Membro </w:t>
            </w:r>
          </w:p>
        </w:tc>
      </w:tr>
      <w:tr w:rsidR="00A910B4" w:rsidRPr="00CA0B5D" w:rsidTr="008C5201">
        <w:trPr>
          <w:tblCellSpacing w:w="0" w:type="dxa"/>
        </w:trPr>
        <w:tc>
          <w:tcPr>
            <w:tcW w:w="3551" w:type="dxa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4387" w:type="dxa"/>
            <w:gridSpan w:val="2"/>
            <w:vAlign w:val="center"/>
            <w:hideMark/>
          </w:tcPr>
          <w:p w:rsidR="00A910B4" w:rsidRPr="00CA0B5D" w:rsidRDefault="00A910B4" w:rsidP="003B4CA0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CA0B5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12</w:t>
            </w:r>
            <w:r w:rsidRPr="00CA0B5D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>Saídas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br/>
        <w:t>Cristóvão Norte (</w:t>
      </w: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>PSD),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2018-06-27</w:t>
      </w: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sz w:val="22"/>
          <w:szCs w:val="22"/>
        </w:rPr>
        <w:t>Margarida Balseiro Lopes (</w:t>
      </w: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>PS),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2018-05-17</w:t>
      </w: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sz w:val="22"/>
          <w:szCs w:val="22"/>
        </w:rPr>
        <w:t>Luísa Salgueiro (</w:t>
      </w: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>PS),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2017-10-24</w:t>
      </w: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</w:p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Entradas </w:t>
      </w:r>
    </w:p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Cs/>
          <w:sz w:val="22"/>
          <w:szCs w:val="22"/>
        </w:rPr>
        <w:t>Catarina Marcelino (PS), 2018-02-08</w:t>
      </w:r>
    </w:p>
    <w:p w:rsidR="00A910B4" w:rsidRPr="00CA0B5D" w:rsidRDefault="00A910B4" w:rsidP="00A910B4">
      <w:pPr>
        <w:ind w:left="567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CA0B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910B4" w:rsidRPr="00CA0B5D" w:rsidRDefault="00A910B4" w:rsidP="00A910B4">
      <w:pPr>
        <w:tabs>
          <w:tab w:val="clear" w:pos="284"/>
        </w:tabs>
        <w:spacing w:before="100" w:beforeAutospacing="1" w:after="100" w:afterAutospacing="1"/>
        <w:ind w:left="567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CA0B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Reuniões/Visitas em Portugal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Participação no evento promovido pela Campanha #Simigualdade que assinalou o Dia Internacional dos Direitos Humanos.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Lisboa, 2017-12-10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Participantes: Maria Antónia Almeida Santos (PS) – Coordenadora, Margarida Balseiro Lopes (PSD) - Vice-Coordenadora, Paula Santos (PCP) - Vice-Coordenadora, </w:t>
      </w:r>
      <w:r w:rsidRPr="00CA0B5D">
        <w:rPr>
          <w:rFonts w:asciiTheme="minorHAnsi" w:hAnsiTheme="minorHAnsi" w:cstheme="minorHAnsi"/>
          <w:sz w:val="22"/>
          <w:szCs w:val="22"/>
        </w:rPr>
        <w:lastRenderedPageBreak/>
        <w:t>Sandra Pereira (PSD), Susana Amador (PS), Sandra Cunha (BE) e Teresa Caeiro (CDS-PP)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Reunião corrente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2018-01-18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 Maria Antónia Almeida Santos (PS) – Coordenadora, Margarida Balseiro Lopes (PSD) - Vice-Coordenadora, Sandra Pereira (PSD), Rui Riso (PS), Susana Amador (PS) e Sandra Cunha (BE).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Voto n.º 477/XIII/3.ª De Saudação pelo Dia da Tolerância Zero à Mutilação Genital Feminina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2018-02-09 (Aprovado por unanimidade)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 xml:space="preserve">Reunião com responsáveis do Fundo das Nações Unidas para a População (FNUAP) em Nova Iorque: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2018-02-28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Participantes: </w:t>
      </w:r>
      <w:bookmarkStart w:id="1" w:name="_Hlk7012687"/>
      <w:r w:rsidRPr="00CA0B5D">
        <w:rPr>
          <w:rFonts w:asciiTheme="minorHAnsi" w:hAnsiTheme="minorHAnsi" w:cstheme="minorHAnsi"/>
          <w:sz w:val="22"/>
          <w:szCs w:val="22"/>
        </w:rPr>
        <w:t>Maria Antónia Almeida Santos (PS) – Coordenadora, Margarida Balseiro Lopes (PSD) - Vice-Coordenadora, Paula Santos (PCP) - Vice-Coordenadora, Sandra Pereira (PSD), Rui Riso (PS), Susana Amador (PS) e Sandra Cunha (BE)</w:t>
      </w:r>
      <w:bookmarkEnd w:id="1"/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Luís Nora (Diretor de Direitos Humanos, Género e Cultura) e Nafissatou Diop (Responsável do Programa Conjunto para o Abandono da Mutilação Genital Feminina)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 xml:space="preserve">Reunião com a missão Guineense do Comité Nacional de Abandono de Práticas Nefastas à Saúde da Mulher e da Criança da Guiné-Bissau (CNAPN)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2018-04-10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 Maria Antónia Almeida Santos (PS) – Coordenadora, Margarida Balseiro Lopes (PSD) - Vice-Coordenadora, Paula Santos (PCP) - Vice-Coordenadora, Sandra Pereira (PSD), Rui Riso (PS), Susana Amador (PS) e Sandra Cunha (BE).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Fatumata Djau Baldé, Imã e Professor Mamadu Embaló e P&amp;D Factor – Alice Frade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Participação na Conferência “Jovens – o presente é já futuro” a convite da P &amp;D Factor.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Lisboa, 2018-05-08</w:t>
      </w:r>
    </w:p>
    <w:p w:rsidR="00A910B4" w:rsidRPr="00CA0B5D" w:rsidRDefault="00A910B4" w:rsidP="00A910B4">
      <w:pPr>
        <w:tabs>
          <w:tab w:val="clear" w:pos="284"/>
        </w:tabs>
        <w:ind w:left="1701" w:hanging="1134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Participante: Maria Antónia Almeida Santos (PS) – Coordenadora, Sandra Pereira (PSD), Catarina Marcelino (PS) e Sandra Cunha (BE).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Reunião corrente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2018-05-10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 Maria Antónia Almeida Santos (PS) – Coordenadora, Paula Santos (PCP) - Vice-Coordenadora, Sandra Pereira (PSD), Rui Riso (PS), Susana Amador (PS), Sandra Cunha (BE) e Teresa Caeiro (CDS-PP)</w:t>
      </w:r>
    </w:p>
    <w:p w:rsidR="00A910B4" w:rsidRPr="00CA0B5D" w:rsidRDefault="00A910B4" w:rsidP="00A910B4">
      <w:pPr>
        <w:tabs>
          <w:tab w:val="clear" w:pos="284"/>
        </w:tabs>
        <w:ind w:left="1843" w:hanging="1276"/>
        <w:rPr>
          <w:rFonts w:asciiTheme="minorHAnsi" w:hAnsiTheme="minorHAnsi" w:cstheme="minorHAnsi"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XIII Colóquio do Grupo Parlamentar Português sobre População e Desenvolvimento – Os Direitos Humanos na Ordem do Dia, com o tema “Saúde-Cooperação-Igualdade”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Assembleia da República, 2018-05-29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</w:t>
      </w:r>
      <w:r w:rsidRPr="00CA0B5D">
        <w:rPr>
          <w:rFonts w:asciiTheme="minorHAnsi" w:hAnsiTheme="minorHAnsi" w:cstheme="minorHAnsi"/>
          <w:sz w:val="22"/>
          <w:szCs w:val="22"/>
        </w:rPr>
        <w:tab/>
        <w:t xml:space="preserve">Teresa Caeiro (Em representação do Presidente da Assembleia da República), Maria Antónia Almeida Santos (Coordenadora), Margarida </w:t>
      </w:r>
      <w:r w:rsidRPr="00CA0B5D">
        <w:rPr>
          <w:rFonts w:asciiTheme="minorHAnsi" w:hAnsiTheme="minorHAnsi" w:cstheme="minorHAnsi"/>
          <w:sz w:val="22"/>
          <w:szCs w:val="22"/>
        </w:rPr>
        <w:lastRenderedPageBreak/>
        <w:t xml:space="preserve">Balseiro Lopes (Vice-Coordenadora), Paula Santos (Vice-Coordenadora) e Rui Riso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1843" w:hanging="1276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Camões – Instituto da Cooperação e Língua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Mónica Ferro, Chefe do Escritório UNFPA em Genebra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  <w:r w:rsidRPr="00CA0B5D">
        <w:rPr>
          <w:rFonts w:asciiTheme="minorHAnsi" w:hAnsiTheme="minorHAnsi" w:cstheme="minorHAnsi"/>
          <w:sz w:val="10"/>
          <w:szCs w:val="10"/>
        </w:rPr>
        <w:t xml:space="preserve"> 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Marta Bronzim, Chefe de Missão da Organização Internacional das Migrações em Portugal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Fatumata Djau Baldé, Presidente do CNAPN da Guiné-Bissau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Suzi Barbosa, Deputada e Prémio Humanitário Pan-Africano para a Liderança Social e Defesa do Género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Manuela Smolinsky do Fórum Europeu de Parlamentares </w:t>
      </w: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10"/>
          <w:szCs w:val="10"/>
        </w:rPr>
      </w:pPr>
    </w:p>
    <w:p w:rsidR="00A910B4" w:rsidRPr="00CA0B5D" w:rsidRDefault="00A910B4" w:rsidP="00A910B4">
      <w:pPr>
        <w:tabs>
          <w:tab w:val="clear" w:pos="284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Alice Frade, P&amp;D Factor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Missões Oficiais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Participação na Conferência “Reproductive Health Supplies Parliamentary Meeting” a convite do EPF.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Bruxelas, 2018-03-19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Participante: Rui Riso (PS)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CA0B5D">
        <w:rPr>
          <w:rFonts w:asciiTheme="minorHAnsi" w:hAnsiTheme="minorHAnsi" w:cstheme="minorHAnsi"/>
          <w:b/>
          <w:sz w:val="22"/>
          <w:szCs w:val="22"/>
        </w:rPr>
        <w:t>Participação na Conferência “Meninas e Mulheres: Educação, Saúde, Igualdade, Direitos – sem deixar ninguém para trás”, a convite da Rede das Mulheres Parlamentares da Assembleia Nacional Popular da República da Guiné-Bissau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 xml:space="preserve">Bissau, 2018-06-30 a 2018-07-07  </w:t>
      </w:r>
    </w:p>
    <w:p w:rsidR="00A910B4" w:rsidRPr="00CA0B5D" w:rsidRDefault="00A910B4" w:rsidP="00A910B4">
      <w:pPr>
        <w:tabs>
          <w:tab w:val="clear" w:pos="284"/>
          <w:tab w:val="left" w:pos="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A0B5D">
        <w:rPr>
          <w:rFonts w:asciiTheme="minorHAnsi" w:hAnsiTheme="minorHAnsi" w:cstheme="minorHAnsi"/>
          <w:sz w:val="22"/>
          <w:szCs w:val="22"/>
        </w:rPr>
        <w:t>Participantes: Rui Riso (PS) e Catarina Marcelino (PS)</w:t>
      </w:r>
    </w:p>
    <w:p w:rsidR="00A910B4" w:rsidRPr="00CA0B5D" w:rsidRDefault="00A910B4" w:rsidP="00A910B4">
      <w:pPr>
        <w:tabs>
          <w:tab w:val="clear" w:pos="284"/>
        </w:tabs>
        <w:ind w:left="567"/>
        <w:rPr>
          <w:rFonts w:asciiTheme="minorHAnsi" w:eastAsia="Times New Roman" w:hAnsiTheme="minorHAnsi" w:cstheme="minorHAnsi"/>
          <w:sz w:val="22"/>
          <w:szCs w:val="22"/>
        </w:rPr>
      </w:pPr>
    </w:p>
    <w:p w:rsidR="00A910B4" w:rsidRPr="00CA0B5D" w:rsidRDefault="00A910B4" w:rsidP="00A910B4">
      <w:pPr>
        <w:rPr>
          <w:rFonts w:asciiTheme="minorHAnsi" w:hAnsiTheme="minorHAnsi" w:cstheme="minorHAnsi"/>
        </w:rPr>
      </w:pPr>
    </w:p>
    <w:p w:rsidR="00A910B4" w:rsidRDefault="00A910B4"/>
    <w:sectPr w:rsidR="00A91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15" w:rsidRDefault="005E5115" w:rsidP="00A910B4">
      <w:r>
        <w:separator/>
      </w:r>
    </w:p>
  </w:endnote>
  <w:endnote w:type="continuationSeparator" w:id="0">
    <w:p w:rsidR="005E5115" w:rsidRDefault="005E5115" w:rsidP="00A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15" w:rsidRDefault="005E5115" w:rsidP="00A910B4">
      <w:r>
        <w:separator/>
      </w:r>
    </w:p>
  </w:footnote>
  <w:footnote w:type="continuationSeparator" w:id="0">
    <w:p w:rsidR="005E5115" w:rsidRDefault="005E5115" w:rsidP="00A9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4C9"/>
    <w:multiLevelType w:val="hybridMultilevel"/>
    <w:tmpl w:val="246CB3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294"/>
    <w:multiLevelType w:val="hybridMultilevel"/>
    <w:tmpl w:val="E7F8A75E"/>
    <w:lvl w:ilvl="0" w:tplc="6478C7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4"/>
    <w:rsid w:val="003351C4"/>
    <w:rsid w:val="00490686"/>
    <w:rsid w:val="005E5115"/>
    <w:rsid w:val="008C5201"/>
    <w:rsid w:val="00A910B4"/>
    <w:rsid w:val="00B07052"/>
    <w:rsid w:val="00F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CBA7-BA8E-4454-A416-341D36B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B4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Cabealho2">
    <w:name w:val="heading 2"/>
    <w:basedOn w:val="Normal"/>
    <w:link w:val="Cabealho2Carter"/>
    <w:autoRedefine/>
    <w:uiPriority w:val="9"/>
    <w:qFormat/>
    <w:rsid w:val="008C5201"/>
    <w:pPr>
      <w:keepNext/>
      <w:keepLines/>
      <w:tabs>
        <w:tab w:val="clear" w:pos="284"/>
      </w:tabs>
      <w:spacing w:before="40" w:line="259" w:lineRule="auto"/>
      <w:ind w:left="360"/>
      <w:jc w:val="center"/>
      <w:outlineLvl w:val="1"/>
    </w:pPr>
    <w:rPr>
      <w:rFonts w:asciiTheme="minorHAnsi" w:hAnsiTheme="min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8C5201"/>
    <w:rPr>
      <w:rFonts w:eastAsia="Tahoma" w:cs="Arial"/>
      <w:b/>
      <w:lang w:eastAsia="pt-PT"/>
    </w:rPr>
  </w:style>
  <w:style w:type="paragraph" w:styleId="Textodenotaderodap">
    <w:name w:val="footnote text"/>
    <w:basedOn w:val="Normal"/>
    <w:link w:val="TextodenotaderodapCarter"/>
    <w:rsid w:val="00A910B4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910B4"/>
    <w:rPr>
      <w:rFonts w:ascii="Tahoma" w:eastAsia="Tahoma" w:hAnsi="Tahoma" w:cs="Tahom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A910B4"/>
    <w:rPr>
      <w:vertAlign w:val="superscript"/>
    </w:rPr>
  </w:style>
  <w:style w:type="table" w:styleId="Tabelacomgrelha">
    <w:name w:val="Table Grid"/>
    <w:basedOn w:val="Tabelanormal"/>
    <w:uiPriority w:val="59"/>
    <w:rsid w:val="00A910B4"/>
    <w:pPr>
      <w:spacing w:after="0" w:line="240" w:lineRule="auto"/>
    </w:pPr>
    <w:rPr>
      <w:rFonts w:ascii="Segoe UI" w:eastAsia="Segoe UI" w:hAnsi="Segoe UI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Fernando Marques Pereira</cp:lastModifiedBy>
  <cp:revision>5</cp:revision>
  <dcterms:created xsi:type="dcterms:W3CDTF">2019-08-06T12:28:00Z</dcterms:created>
  <dcterms:modified xsi:type="dcterms:W3CDTF">2019-08-13T13:19:00Z</dcterms:modified>
</cp:coreProperties>
</file>